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8AB410" w14:paraId="30B0A910" wp14:textId="6B1F564D">
      <w:pPr>
        <w:jc w:val="center"/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>Procedura postępowania w przypadku stwierdzenia owsicy</w:t>
      </w:r>
    </w:p>
    <w:p xmlns:wp14="http://schemas.microsoft.com/office/word/2010/wordml" w:rsidP="428AB410" w14:paraId="258E65CE" wp14:textId="274EC5C5">
      <w:pPr>
        <w:jc w:val="center"/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 xml:space="preserve"> w Bajkowym Przedszkolu w Ładach</w:t>
      </w:r>
    </w:p>
    <w:p xmlns:wp14="http://schemas.microsoft.com/office/word/2010/wordml" w:rsidP="428AB410" w14:paraId="66C037E6" wp14:textId="554DD908">
      <w:pPr>
        <w:jc w:val="center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4E272E71" wp14:textId="0BCB95A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7"/>
          <w:szCs w:val="27"/>
        </w:rPr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>Podstawa prawna:</w:t>
      </w:r>
    </w:p>
    <w:p xmlns:wp14="http://schemas.microsoft.com/office/word/2010/wordml" w:rsidP="428AB410" w14:paraId="742BF029" wp14:textId="22139C95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Rozporządzenie Ministra Edukacji Narodowej i Sportu z dnia 31 grudnia 2002 r. w sprawie bezpieczeństwa i higieny w publicznych i niepublicznych szkołach i placówkach (Dz.U. z 2004 r. Nr 256, poz. 2572 z późn. zm.), ustawa o systemie oświaty z dnia 7 września 1991 r. art. 39 ust.1 pkt 3.</w:t>
      </w:r>
    </w:p>
    <w:p xmlns:wp14="http://schemas.microsoft.com/office/word/2010/wordml" w:rsidP="428AB410" w14:paraId="7F634D2B" wp14:textId="02C6FCEF">
      <w:pPr>
        <w:jc w:val="both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19B38A05" wp14:textId="6FA47CF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7"/>
          <w:szCs w:val="27"/>
        </w:rPr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>Cel procedury:</w:t>
      </w:r>
    </w:p>
    <w:p xmlns:wp14="http://schemas.microsoft.com/office/word/2010/wordml" w:rsidP="428AB410" w14:paraId="5766859E" wp14:textId="3493767E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Procedura ma zapewnić higieniczne warunki pobytu dzieci w przedszkolu oaz chronić przed rozprzestrzenieniem się owsicy w placówce.</w:t>
      </w:r>
    </w:p>
    <w:p xmlns:wp14="http://schemas.microsoft.com/office/word/2010/wordml" w:rsidP="428AB410" w14:paraId="544B1D28" wp14:textId="5759613F">
      <w:pPr>
        <w:jc w:val="both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5F77075F" wp14:textId="40795AD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7"/>
          <w:szCs w:val="27"/>
        </w:rPr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>Zakres procedury:</w:t>
      </w:r>
    </w:p>
    <w:p xmlns:wp14="http://schemas.microsoft.com/office/word/2010/wordml" w:rsidP="428AB410" w14:paraId="2D35FA6A" wp14:textId="7B3AE723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Procedura dotyczy postępowania w przypadku stwierdzenia owsicy w przedszkolu.</w:t>
      </w:r>
    </w:p>
    <w:p xmlns:wp14="http://schemas.microsoft.com/office/word/2010/wordml" w:rsidP="428AB410" w14:paraId="1E56D2E8" wp14:textId="6F03402E">
      <w:pPr>
        <w:jc w:val="both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43164746" wp14:textId="572FE0EE">
      <w:pPr>
        <w:jc w:val="both"/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 xml:space="preserve">      4.   Uczestnicy postępowania – zakres odpowiedzialności:</w:t>
      </w:r>
    </w:p>
    <w:p xmlns:wp14="http://schemas.microsoft.com/office/word/2010/wordml" w:rsidP="428AB410" w14:paraId="4D1B6055" wp14:textId="2D1A2E3C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1. Rodzice (opiekunowie prawni): muszą mieć świadomość konieczności monitorowania na bieżąco czy u dziecka nie występuje świąd w okolicach odbytu, a który występuje intensywnie w nocy ( może być, min. przyczyną bezsenności).</w:t>
      </w:r>
    </w:p>
    <w:p xmlns:wp14="http://schemas.microsoft.com/office/word/2010/wordml" w:rsidP="428AB410" w14:paraId="767B2834" wp14:textId="4D4D04C4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2. Nauczyciele: zobowiązani są do natychmiastowego zgłaszania dyrektorowi</w:t>
      </w:r>
    </w:p>
    <w:p xmlns:wp14="http://schemas.microsoft.com/office/word/2010/wordml" w:rsidP="428AB410" w14:paraId="5B6B5AAE" wp14:textId="25FE372A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przedszkola sygnałów dotyczących pojawienia się owsicy w placówce.</w:t>
      </w:r>
    </w:p>
    <w:p xmlns:wp14="http://schemas.microsoft.com/office/word/2010/wordml" w:rsidP="428AB410" w14:paraId="01971643" wp14:textId="02F69ED8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3. Pracownicy obsługi: winni zgłosić swoje podejrzenia, co do wystąpienia owsicy w danej grupie nauczycielowi, bądź dyrektorowi.</w:t>
      </w:r>
    </w:p>
    <w:p xmlns:wp14="http://schemas.microsoft.com/office/word/2010/wordml" w:rsidP="428AB410" w14:paraId="7FBFA391" wp14:textId="7A1BE382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4. Dyrektor: jest zobowiązany do zapewnienia dzieciom higienicznych warunków pobytu w przedszkolu, a pracownikom higienicznych warunków pracy.</w:t>
      </w:r>
    </w:p>
    <w:p xmlns:wp14="http://schemas.microsoft.com/office/word/2010/wordml" w:rsidP="428AB410" w14:paraId="5372A744" wp14:textId="4F2A06D1">
      <w:pPr>
        <w:jc w:val="both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403F6CE2" wp14:textId="33407BE4">
      <w:pPr>
        <w:jc w:val="both"/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 xml:space="preserve">     5.     Sposób prezentacji procedur:</w:t>
      </w:r>
    </w:p>
    <w:p xmlns:wp14="http://schemas.microsoft.com/office/word/2010/wordml" w:rsidP="428AB410" w14:paraId="2152E0A6" wp14:textId="79B0BEB9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1. Ogłoszenie na stronie internetowej przedszkola.</w:t>
      </w:r>
    </w:p>
    <w:p xmlns:wp14="http://schemas.microsoft.com/office/word/2010/wordml" w:rsidP="428AB410" w14:paraId="603554E4" wp14:textId="1D8C418D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3. Zapoznanie wszystkich pracowników przedszkola z treścią procedur.</w:t>
      </w:r>
    </w:p>
    <w:p xmlns:wp14="http://schemas.microsoft.com/office/word/2010/wordml" w:rsidP="428AB410" w14:paraId="72E2DF62" wp14:textId="75B625E6">
      <w:pPr>
        <w:jc w:val="both"/>
      </w:pPr>
      <w:r w:rsidRPr="428AB410" w:rsidR="3ADD2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19"/>
          <w:szCs w:val="19"/>
          <w:lang w:val="pl-PL"/>
        </w:rPr>
        <w:t xml:space="preserve"> </w:t>
      </w:r>
    </w:p>
    <w:p xmlns:wp14="http://schemas.microsoft.com/office/word/2010/wordml" w:rsidP="428AB410" w14:paraId="5575863D" wp14:textId="4F2C510F">
      <w:pPr>
        <w:jc w:val="both"/>
      </w:pPr>
      <w:r w:rsidRPr="428AB410" w:rsidR="3ADD2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7"/>
          <w:szCs w:val="27"/>
          <w:lang w:val="pl-PL"/>
        </w:rPr>
        <w:t xml:space="preserve">    6.     Sposób postępowania na wypadek zgłoszenia przez rodzica zachorowania dziecka na owsicę:</w:t>
      </w:r>
    </w:p>
    <w:p xmlns:wp14="http://schemas.microsoft.com/office/word/2010/wordml" w:rsidP="428AB410" w14:paraId="47F7E369" wp14:textId="51E92BD1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1. W przypadku stwierdzenia owsików u dziecka przez rodzica, niezwłoczne poinformowanie dyrektora lub nauczyciela o zaistniałym fakcie.</w:t>
      </w:r>
    </w:p>
    <w:p xmlns:wp14="http://schemas.microsoft.com/office/word/2010/wordml" w:rsidP="428AB410" w14:paraId="7AEC21FC" wp14:textId="3221DCF7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2. W przypadku stwierdzenia owsików u dziecka przez nauczyciela, niezwłoczne poinformowanie rodziców lub opiekunów dziecka o zaistniałym fakcie.</w:t>
      </w:r>
    </w:p>
    <w:p xmlns:wp14="http://schemas.microsoft.com/office/word/2010/wordml" w:rsidP="428AB410" w14:paraId="0CE0928B" wp14:textId="17EBF063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3. Powiadomienie rodziców uczęszczających do przedszkola o przypadku zachorowania dziecka na owsicę.</w:t>
      </w:r>
    </w:p>
    <w:p xmlns:wp14="http://schemas.microsoft.com/office/word/2010/wordml" w:rsidP="428AB410" w14:paraId="1CDA2847" wp14:textId="66236E57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4. Zarządzenie jeszcze częstszych niż obowiązkowo dezynfekcji i dezynsekcji wszystkich pomieszczeń przedszkolnych.</w:t>
      </w:r>
    </w:p>
    <w:p xmlns:wp14="http://schemas.microsoft.com/office/word/2010/wordml" w:rsidP="428AB410" w14:paraId="3943FDC8" wp14:textId="384BCD3A">
      <w:pPr>
        <w:jc w:val="both"/>
      </w:pPr>
      <w:r w:rsidRPr="428AB410" w:rsidR="3ADD2F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7"/>
          <w:szCs w:val="27"/>
          <w:lang w:val="pl-PL"/>
        </w:rPr>
        <w:t>5. Zobowiązanie nauczycieli do przeprowadzenia dodatkowych pogadanek i prelekcji na temat higieny rąk.</w:t>
      </w:r>
    </w:p>
    <w:p xmlns:wp14="http://schemas.microsoft.com/office/word/2010/wordml" w:rsidP="428AB410" w14:paraId="57375426" wp14:textId="5E57A2B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03FAA"/>
    <w:rsid w:val="3ADD2F80"/>
    <w:rsid w:val="3F803FAA"/>
    <w:rsid w:val="428AB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3FAA"/>
  <w15:chartTrackingRefBased/>
  <w15:docId w15:val="{fbe292f1-d84d-4df1-9eea-728e96a5f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0d747547129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2021-03-17T15:01:58.5077369Z</dcterms:created>
  <dcterms:modified xsi:type="dcterms:W3CDTF">2021-03-17T15:03:29.7001490Z</dcterms:modified>
  <dc:creator>Aleksandra Nowakowska</dc:creator>
  <lastModifiedBy>Aleksandra Nowakowska</lastModifiedBy>
</coreProperties>
</file>